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340" w:rsidRPr="0092460E" w:rsidRDefault="0092460E" w:rsidP="0092460E">
      <w:pPr>
        <w:shd w:val="clear" w:color="auto" w:fill="FFFFFF"/>
        <w:tabs>
          <w:tab w:val="left" w:pos="1995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1F497D" w:themeColor="text2"/>
          <w:sz w:val="32"/>
          <w:szCs w:val="32"/>
        </w:rPr>
      </w:pPr>
      <w:r w:rsidRPr="0092460E"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  <w:t>К</w:t>
      </w:r>
      <w:bookmarkStart w:id="0" w:name="_GoBack"/>
      <w:bookmarkEnd w:id="0"/>
      <w:r w:rsidRPr="0092460E">
        <w:rPr>
          <w:rFonts w:ascii="Times New Roman" w:hAnsi="Times New Roman" w:cs="Times New Roman"/>
          <w:b/>
          <w:bCs/>
          <w:color w:val="1F497D" w:themeColor="text2"/>
          <w:sz w:val="32"/>
          <w:szCs w:val="32"/>
        </w:rPr>
        <w:t>онсультация для родителей</w:t>
      </w:r>
    </w:p>
    <w:p w:rsidR="0092460E" w:rsidRDefault="0092460E" w:rsidP="0092460E">
      <w:pPr>
        <w:pStyle w:val="a3"/>
        <w:shd w:val="clear" w:color="auto" w:fill="FFFFFF"/>
        <w:spacing w:before="444" w:beforeAutospacing="0" w:after="444" w:afterAutospacing="0"/>
        <w:jc w:val="right"/>
      </w:pPr>
      <w:r>
        <w:t>Учитель-логопед Хайруллина Л.Л.</w:t>
      </w:r>
    </w:p>
    <w:p w:rsidR="00770FC8" w:rsidRPr="00EB04FF" w:rsidRDefault="00770FC8" w:rsidP="00EB04FF">
      <w:pPr>
        <w:jc w:val="center"/>
        <w:rPr>
          <w:rFonts w:ascii="Times New Roman" w:hAnsi="Times New Roman"/>
          <w:b/>
          <w:i/>
          <w:color w:val="C00000"/>
          <w:sz w:val="36"/>
          <w:szCs w:val="32"/>
        </w:rPr>
      </w:pPr>
      <w:r w:rsidRPr="00EB04FF">
        <w:rPr>
          <w:rFonts w:ascii="Times New Roman" w:hAnsi="Times New Roman"/>
          <w:b/>
          <w:i/>
          <w:color w:val="C00000"/>
          <w:sz w:val="36"/>
          <w:szCs w:val="32"/>
        </w:rPr>
        <w:t>С чего начинать занятия  по запуску речи у малышей</w:t>
      </w:r>
    </w:p>
    <w:p w:rsidR="00770FC8" w:rsidRDefault="00770FC8" w:rsidP="00770FC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Важный вопрос для заботливых родителей </w:t>
      </w:r>
      <w:r w:rsidR="00EB04FF">
        <w:rPr>
          <w:rFonts w:ascii="Times New Roman" w:eastAsia="Times New Roman" w:hAnsi="Times New Roman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когда ребенок должен заговорить, требуется ли ему помощь в запуске речи.  Я расскажу о том, какие речевые навыки должны быть сформированы в определенные периоды развития ребенка. Разъясню, на что внимательные родители должны обращать особое внимание, чтобы не пропустить момент, когда малышу необходима помощь семьи. Перечислю признаки, когда вызывать речь ребенка придется с помощью специалистов. Уточню, к какому специалисту лучше обратиться. Но в любом случае основными помощниками для неговорящего ребенка будут родители. Поэтому дополнительно мы приведем полезные игры и упражнения и подскажем, как их лучше провести с учетом возраста и особенностей развития речи вашего малыша.</w:t>
      </w:r>
    </w:p>
    <w:p w:rsidR="00770FC8" w:rsidRDefault="00770FC8" w:rsidP="00770FC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Развитие речевых навыков – основная задача развития ребенка и одна из самых трудных.  В настоящее время количество детей с задержкой речевого развития растет. Очень важно своевременно их выявлять и как можно раньше начинать оказывать коррекционную помощь.</w:t>
      </w:r>
    </w:p>
    <w:p w:rsidR="00770FC8" w:rsidRDefault="00770FC8" w:rsidP="00770FC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Проблема развития речи дошкольника является основополагающей в свете оценки развития детей дошкольников, особенно детей младшего дошкольного возраста.</w:t>
      </w:r>
    </w:p>
    <w:p w:rsidR="00770FC8" w:rsidRDefault="00770FC8" w:rsidP="00770FC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u w:val="single"/>
          <w:shd w:val="clear" w:color="auto" w:fill="FFFFFF"/>
        </w:rPr>
        <w:t xml:space="preserve">Игры на развитие тактильной чувствительности до года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«Баю, баю,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чмок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». Поем малышу колыбельную, держа его на руках. После каждой строчки целуем в щечку, в носик, в лобик. «Хватай-ка». Вложить палец в ручку малыша. Когда он крепко его схватит, потянуть ребенка за ручки, приподняв его вверх. «Ветерок». Подуть на ручку, на ножку, на носик и другие части тела и лица, называя их. Игры на развитие зрительного восприятия до года «Посмотри на меня». Наклоняемся над малышом и разговариваем с ним. Когда он сосредоточится, нужно отодвинуться вправо, влево. «Что мы видим». Поднести малыша к зеркалу, показать, где у него в зеркале носик, ручки, щечки и другие части тела. Игры на развитие слухового восприятия до года «Где звенит?». Позвенеть в колокольчик, стоя так, чтобы ребенок не видел источник звука. Пусть он поищет, где звенит. Можно использовать баночки с крупой и фасолью, детские музыкальные инструменты. «Музыкальный носочек». Пришить к носочку ребенка погремушку и надеть носок на ножку или на ручку. Пусть он двигает ножкой, пытаясь поймать погремушку рукой. «Любимые стихи». Во время бодрствования очень полезно рассказывать детям стихи или все время разговаривать с ними. Ритмичные строки способствуют вызыванию речи у неговорящих детей. </w:t>
      </w:r>
    </w:p>
    <w:p w:rsidR="00770FC8" w:rsidRDefault="00770FC8" w:rsidP="00770FC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Как развивается речь до года. Норма и задержка </w:t>
      </w:r>
    </w:p>
    <w:p w:rsidR="00770FC8" w:rsidRDefault="00770FC8" w:rsidP="00770FC8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В возрасте до одного года начинает формироваться понимание речи. Ребенок устанавливает связь между предметом и обозначающим его словом. После нескольких повторений и показа предмета он сам отыскивает его после вопроса взрослого («Где часы?», «Где собачка?»). До 12 месяцев активный словарь малыша насчитывает 15-20 слов, а пассивный – до 250 и более. Но если ребенок к году не говорит ни одного слова, но при этом: что-то с удовольствием, но пока непонятно для нас лепечет; отзывается на свое имя; улыбается, когда с ним разговаривают близкие люди; удерживает пальчиками небольшие предметы; узнает и гладит любимого мишку, катает машинку, 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то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скорее всего ничего критичного не происходит, это просто небольшая задержка.</w:t>
      </w:r>
    </w:p>
    <w:p w:rsidR="00770FC8" w:rsidRDefault="00770FC8" w:rsidP="00770FC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Как вызывать речь у неговорящего ребенка до 1 года. Играть!  Играть очень эмоционально, стараясь заинтересовать ребенка речевой деятельностью. Целью этих игр является вызвать у ребенка любую речевую реакцию, демонстрирующую как понимание, так и попытки говорить (звукоподражания,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договаривания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слогов, слов). Игры на подражание у ребенка до 1 года «Вынимаем из ведра». Показать ребенку, как можно по одному доставать из ведра (из коробки, из корзинки) кубики, шарики, мелкие игрушки. Побуждать его к повторению действий взрослого. «Пирамидка». Снимать кольца с пирамидки, приговаривая «Так! Так!», побуждая ребенка к повторению. Игры на развитие понимания речи до 1 года «Прятки». Закрыть голову малыша, сидящего перед зеркалом, платком. Спросить: «Где Коля?», снять платок: «Вот Коля!» «Ай, да мячик!». Поиграть с мячиком, отбивая его об пол, катая и бросая вверх. Покатить мячик, спрашивая малыша «Где?», «Кати!», «Дай!». «Игрушка и картинка». Показать картинку с изображением машинки, затем показать игрушечную машинку. Спросить: «Где машинка?», пусть малыш покажет и игрушку, и картинку. Игры на активизацию речи до 1 года «Пришла собачка». Спрятать под легким платком игрушку, «найти» ее, эмоционально сняв накидку. «Где собачка?» — поднести к ребенку игрушку, — «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Ав-ав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!». Побуждать малыша к звукоподражанию. «Скажи собачке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«Иди!» «У медведя дом большой». Развести ручки малыша шире: «У медведя дом большой! Ой-ой-ой!», свести их друг с другом: «А у зайца маленький! Ай-ай-ай!». «Наш медведь пошел домой! Топ-топ-топ! Заинька лег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баиньки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! Баю-бай!» Побуждать ребенка к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договариванию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междометий (</w:t>
      </w: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ой</w:t>
      </w:r>
      <w:proofErr w:type="gram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ай, топ-топ, баю-бай). «Труба». «Мы пришли и сели, играем на трубе!», дуем в игрушечную трубу: «Ту-ту-ту!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Ду-ду-ду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!» Можно вместо трубы сжать руки в кулак и поднести их к губам.</w:t>
      </w:r>
    </w:p>
    <w:p w:rsidR="00770FC8" w:rsidRDefault="00770FC8" w:rsidP="00770FC8">
      <w:pPr>
        <w:shd w:val="clear" w:color="auto" w:fill="FFFFFF"/>
        <w:spacing w:after="0" w:line="240" w:lineRule="auto"/>
        <w:ind w:firstLine="567"/>
        <w:contextualSpacing/>
        <w:jc w:val="center"/>
        <w:outlineLvl w:val="2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</w:rPr>
        <w:t>Дыхательные игровые упражнения, направленные на тренировку речевого выдоха</w:t>
      </w:r>
    </w:p>
    <w:p w:rsidR="00770FC8" w:rsidRDefault="00770FC8" w:rsidP="00770FC8">
      <w:pPr>
        <w:numPr>
          <w:ilvl w:val="0"/>
          <w:numId w:val="11"/>
        </w:numPr>
        <w:shd w:val="clear" w:color="auto" w:fill="FFFFFF"/>
        <w:tabs>
          <w:tab w:val="num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Дуем на кусочки бумажной салфетки, ваты, через трубочку в воду — пускаем пузыри</w:t>
      </w:r>
    </w:p>
    <w:p w:rsidR="00770FC8" w:rsidRDefault="00770FC8" w:rsidP="00770FC8">
      <w:pPr>
        <w:numPr>
          <w:ilvl w:val="0"/>
          <w:numId w:val="11"/>
        </w:numPr>
        <w:shd w:val="clear" w:color="auto" w:fill="FFFFFF"/>
        <w:tabs>
          <w:tab w:val="num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Задуваем свечки — конечно, под строгим контролем взрослых</w:t>
      </w:r>
    </w:p>
    <w:p w:rsidR="00770FC8" w:rsidRDefault="00770FC8" w:rsidP="00770FC8">
      <w:pPr>
        <w:numPr>
          <w:ilvl w:val="0"/>
          <w:numId w:val="11"/>
        </w:numPr>
        <w:shd w:val="clear" w:color="auto" w:fill="FFFFFF"/>
        <w:tabs>
          <w:tab w:val="num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Делаем пособия на ниточках – бумажные бабочки, тучки, снежинки, и дуем на них</w:t>
      </w:r>
    </w:p>
    <w:p w:rsidR="00770FC8" w:rsidRDefault="00770FC8" w:rsidP="00770FC8">
      <w:pPr>
        <w:numPr>
          <w:ilvl w:val="0"/>
          <w:numId w:val="11"/>
        </w:numPr>
        <w:shd w:val="clear" w:color="auto" w:fill="FFFFFF"/>
        <w:tabs>
          <w:tab w:val="num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>Пускаем кораблики с бумажными парусами из пластиковых стаканчиков в миску с водой и дуем в паруса</w:t>
      </w:r>
    </w:p>
    <w:p w:rsidR="00770FC8" w:rsidRDefault="00770FC8" w:rsidP="00770FC8">
      <w:pPr>
        <w:numPr>
          <w:ilvl w:val="0"/>
          <w:numId w:val="11"/>
        </w:numPr>
        <w:shd w:val="clear" w:color="auto" w:fill="FFFFFF"/>
        <w:tabs>
          <w:tab w:val="num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Показываем «ветерок» — дуем друг на друга</w:t>
      </w:r>
    </w:p>
    <w:p w:rsidR="00770FC8" w:rsidRDefault="00770FC8" w:rsidP="00770FC8">
      <w:pPr>
        <w:numPr>
          <w:ilvl w:val="0"/>
          <w:numId w:val="11"/>
        </w:numPr>
        <w:shd w:val="clear" w:color="auto" w:fill="FFFFFF"/>
        <w:tabs>
          <w:tab w:val="num" w:pos="284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Сдуваем с поверхности пёрышки, шарики для пинг-понга</w:t>
      </w:r>
    </w:p>
    <w:p w:rsidR="00770FC8" w:rsidRDefault="00770FC8" w:rsidP="00770FC8">
      <w:pPr>
        <w:shd w:val="clear" w:color="auto" w:fill="FFFFFF"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</w:rPr>
        <w:t>Артикуляционные упражнения для развития и укрепления речевого аппарата</w:t>
      </w:r>
    </w:p>
    <w:p w:rsidR="00770FC8" w:rsidRDefault="00770FC8" w:rsidP="00770FC8">
      <w:pPr>
        <w:numPr>
          <w:ilvl w:val="0"/>
          <w:numId w:val="12"/>
        </w:numPr>
        <w:shd w:val="clear" w:color="auto" w:fill="FFFFFF"/>
        <w:tabs>
          <w:tab w:val="num" w:pos="426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Игры с различными звуками: цокаем как лошадка, сопим как ёжик, чмокаем – целуемся</w:t>
      </w:r>
    </w:p>
    <w:p w:rsidR="00770FC8" w:rsidRDefault="00770FC8" w:rsidP="00770FC8">
      <w:pPr>
        <w:numPr>
          <w:ilvl w:val="0"/>
          <w:numId w:val="12"/>
        </w:numPr>
        <w:shd w:val="clear" w:color="auto" w:fill="FFFFFF"/>
        <w:tabs>
          <w:tab w:val="num" w:pos="426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Развиваем артикуляционные мышцы:</w:t>
      </w:r>
    </w:p>
    <w:p w:rsidR="00770FC8" w:rsidRDefault="00770FC8" w:rsidP="00770FC8">
      <w:pPr>
        <w:numPr>
          <w:ilvl w:val="1"/>
          <w:numId w:val="13"/>
        </w:numPr>
        <w:shd w:val="clear" w:color="auto" w:fill="FFFFFF"/>
        <w:tabs>
          <w:tab w:val="num" w:pos="426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Надуваем пузырь щечками,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лопаем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ладошками</w:t>
      </w:r>
    </w:p>
    <w:p w:rsidR="00770FC8" w:rsidRDefault="00770FC8" w:rsidP="00770FC8">
      <w:pPr>
        <w:numPr>
          <w:ilvl w:val="1"/>
          <w:numId w:val="13"/>
        </w:numPr>
        <w:shd w:val="clear" w:color="auto" w:fill="FFFFFF"/>
        <w:tabs>
          <w:tab w:val="num" w:pos="426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Показываем язычок –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дразнимся</w:t>
      </w:r>
      <w:proofErr w:type="gramEnd"/>
      <w:r>
        <w:rPr>
          <w:rFonts w:ascii="Times New Roman" w:eastAsia="Times New Roman" w:hAnsi="Times New Roman"/>
          <w:sz w:val="28"/>
          <w:szCs w:val="28"/>
        </w:rPr>
        <w:t>/ язычок выглянул из ротика и спрятался обратно</w:t>
      </w:r>
    </w:p>
    <w:p w:rsidR="00770FC8" w:rsidRDefault="00770FC8" w:rsidP="00770FC8">
      <w:pPr>
        <w:numPr>
          <w:ilvl w:val="1"/>
          <w:numId w:val="13"/>
        </w:numPr>
        <w:shd w:val="clear" w:color="auto" w:fill="FFFFFF"/>
        <w:tabs>
          <w:tab w:val="num" w:pos="426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Показываем зубы – «У</w:t>
      </w:r>
      <w:r>
        <w:rPr>
          <w:rFonts w:ascii="Times New Roman" w:eastAsia="Times New Roman" w:hAnsi="Times New Roman"/>
          <w:i/>
          <w:iCs/>
          <w:sz w:val="28"/>
          <w:szCs w:val="28"/>
        </w:rPr>
        <w:t> кого есть зубки?!»</w:t>
      </w:r>
    </w:p>
    <w:p w:rsidR="00770FC8" w:rsidRDefault="00770FC8" w:rsidP="00770FC8">
      <w:pPr>
        <w:numPr>
          <w:ilvl w:val="1"/>
          <w:numId w:val="13"/>
        </w:numPr>
        <w:shd w:val="clear" w:color="auto" w:fill="FFFFFF"/>
        <w:tabs>
          <w:tab w:val="num" w:pos="426"/>
        </w:tabs>
        <w:spacing w:after="0" w:line="240" w:lineRule="auto"/>
        <w:ind w:left="0" w:firstLine="142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«Лакаем молоко» как кошка.</w:t>
      </w:r>
    </w:p>
    <w:p w:rsidR="00770FC8" w:rsidRDefault="00770FC8" w:rsidP="00770FC8">
      <w:pPr>
        <w:numPr>
          <w:ilvl w:val="0"/>
          <w:numId w:val="14"/>
        </w:numPr>
        <w:shd w:val="clear" w:color="auto" w:fill="FFFFFF"/>
        <w:tabs>
          <w:tab w:val="num" w:pos="426"/>
        </w:tabs>
        <w:spacing w:after="0" w:line="240" w:lineRule="auto"/>
        <w:ind w:firstLine="142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Звукоподражание с повторами — полезно делать в разных темпах:</w:t>
      </w:r>
    </w:p>
    <w:p w:rsidR="00770FC8" w:rsidRDefault="00770FC8" w:rsidP="00770FC8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Как машина гудит? Би-</w:t>
      </w:r>
      <w:proofErr w:type="spellStart"/>
      <w:r>
        <w:rPr>
          <w:rFonts w:ascii="Times New Roman" w:eastAsia="Times New Roman" w:hAnsi="Times New Roman"/>
          <w:i/>
          <w:iCs/>
          <w:sz w:val="28"/>
          <w:szCs w:val="28"/>
        </w:rPr>
        <w:t>би</w:t>
      </w:r>
      <w:proofErr w:type="spellEnd"/>
      <w:r>
        <w:rPr>
          <w:rFonts w:ascii="Times New Roman" w:eastAsia="Times New Roman" w:hAnsi="Times New Roman"/>
          <w:i/>
          <w:iCs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/>
          <w:i/>
          <w:iCs/>
          <w:sz w:val="28"/>
          <w:szCs w:val="28"/>
        </w:rPr>
        <w:t>би</w:t>
      </w:r>
      <w:proofErr w:type="spellEnd"/>
      <w:r>
        <w:rPr>
          <w:rFonts w:ascii="Times New Roman" w:eastAsia="Times New Roman" w:hAnsi="Times New Roman"/>
          <w:i/>
          <w:iCs/>
          <w:sz w:val="28"/>
          <w:szCs w:val="28"/>
        </w:rPr>
        <w:t>!</w:t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i/>
          <w:iCs/>
          <w:sz w:val="28"/>
          <w:szCs w:val="28"/>
        </w:rPr>
        <w:t>Как коровка мычит? Му-му-</w:t>
      </w:r>
      <w:proofErr w:type="spellStart"/>
      <w:r>
        <w:rPr>
          <w:rFonts w:ascii="Times New Roman" w:eastAsia="Times New Roman" w:hAnsi="Times New Roman"/>
          <w:i/>
          <w:iCs/>
          <w:sz w:val="28"/>
          <w:szCs w:val="28"/>
        </w:rPr>
        <w:t>му</w:t>
      </w:r>
      <w:proofErr w:type="spellEnd"/>
      <w:r>
        <w:rPr>
          <w:rFonts w:ascii="Times New Roman" w:eastAsia="Times New Roman" w:hAnsi="Times New Roman"/>
          <w:i/>
          <w:iCs/>
          <w:sz w:val="28"/>
          <w:szCs w:val="28"/>
        </w:rPr>
        <w:t>!</w:t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i/>
          <w:iCs/>
          <w:sz w:val="28"/>
          <w:szCs w:val="28"/>
        </w:rPr>
        <w:t>Как барабанчик стучит? Та-та-та!</w:t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i/>
          <w:iCs/>
          <w:sz w:val="28"/>
          <w:szCs w:val="28"/>
        </w:rPr>
        <w:t>Как мама песенку поет? Ля-ля-ля!</w:t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Как курочка зерно клюет? </w:t>
      </w:r>
      <w:proofErr w:type="spellStart"/>
      <w:r>
        <w:rPr>
          <w:rFonts w:ascii="Times New Roman" w:eastAsia="Times New Roman" w:hAnsi="Times New Roman"/>
          <w:i/>
          <w:iCs/>
          <w:sz w:val="28"/>
          <w:szCs w:val="28"/>
        </w:rPr>
        <w:t>Клю-клю-клю</w:t>
      </w:r>
      <w:proofErr w:type="spellEnd"/>
      <w:r>
        <w:rPr>
          <w:rFonts w:ascii="Times New Roman" w:eastAsia="Times New Roman" w:hAnsi="Times New Roman"/>
          <w:i/>
          <w:iCs/>
          <w:sz w:val="28"/>
          <w:szCs w:val="28"/>
        </w:rPr>
        <w:t>!</w:t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Как дудочка дудит? </w:t>
      </w:r>
      <w:proofErr w:type="spellStart"/>
      <w:r>
        <w:rPr>
          <w:rFonts w:ascii="Times New Roman" w:eastAsia="Times New Roman" w:hAnsi="Times New Roman"/>
          <w:i/>
          <w:iCs/>
          <w:sz w:val="28"/>
          <w:szCs w:val="28"/>
        </w:rPr>
        <w:t>Ду-ду-ду</w:t>
      </w:r>
      <w:proofErr w:type="spellEnd"/>
      <w:r>
        <w:rPr>
          <w:rFonts w:ascii="Times New Roman" w:eastAsia="Times New Roman" w:hAnsi="Times New Roman"/>
          <w:i/>
          <w:iCs/>
          <w:sz w:val="28"/>
          <w:szCs w:val="28"/>
        </w:rPr>
        <w:t>!</w:t>
      </w:r>
    </w:p>
    <w:p w:rsidR="00770FC8" w:rsidRDefault="00770FC8" w:rsidP="00770FC8">
      <w:pPr>
        <w:shd w:val="clear" w:color="auto" w:fill="FFFFFF"/>
        <w:spacing w:after="0" w:line="240" w:lineRule="auto"/>
        <w:ind w:firstLine="567"/>
        <w:contextualSpacing/>
        <w:jc w:val="both"/>
        <w:outlineLvl w:val="2"/>
        <w:rPr>
          <w:rFonts w:ascii="Times New Roman" w:eastAsia="Times New Roman" w:hAnsi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</w:rPr>
        <w:t>Музыкальные игры, стимулирующие запуск речи</w:t>
      </w:r>
    </w:p>
    <w:p w:rsidR="00770FC8" w:rsidRDefault="00770FC8" w:rsidP="00770FC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Когда дети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пропевают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звуки, слоги и слова, им легче заговорить.</w:t>
      </w:r>
    </w:p>
    <w:p w:rsidR="00770FC8" w:rsidRDefault="00770FC8" w:rsidP="00770FC8">
      <w:pPr>
        <w:numPr>
          <w:ilvl w:val="0"/>
          <w:numId w:val="15"/>
        </w:numPr>
        <w:shd w:val="clear" w:color="auto" w:fill="FFFFFF"/>
        <w:spacing w:after="0" w:line="240" w:lineRule="auto"/>
        <w:ind w:left="60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Игры с использованием детских музыкальных инструментов, где звуки дублируются словом:</w:t>
      </w:r>
    </w:p>
    <w:p w:rsidR="00770FC8" w:rsidRDefault="00770FC8" w:rsidP="00770FC8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Тук-тук-тук!</w:t>
      </w:r>
      <w:r>
        <w:rPr>
          <w:rFonts w:ascii="Times New Roman" w:eastAsia="Times New Roman" w:hAnsi="Times New Roman"/>
          <w:sz w:val="28"/>
          <w:szCs w:val="28"/>
        </w:rPr>
        <w:t> (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Клавесы</w:t>
      </w:r>
      <w:proofErr w:type="spellEnd"/>
      <w:r>
        <w:rPr>
          <w:rFonts w:ascii="Times New Roman" w:eastAsia="Times New Roman" w:hAnsi="Times New Roman"/>
          <w:sz w:val="28"/>
          <w:szCs w:val="28"/>
        </w:rPr>
        <w:t>, ложки, барабан)</w:t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i/>
          <w:iCs/>
          <w:sz w:val="28"/>
          <w:szCs w:val="28"/>
        </w:rPr>
        <w:t>Ля-ля-ля!</w:t>
      </w:r>
      <w:r>
        <w:rPr>
          <w:rFonts w:ascii="Times New Roman" w:eastAsia="Times New Roman" w:hAnsi="Times New Roman"/>
          <w:sz w:val="28"/>
          <w:szCs w:val="28"/>
        </w:rPr>
        <w:t> (Металлофон)</w:t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i/>
          <w:iCs/>
          <w:sz w:val="28"/>
          <w:szCs w:val="28"/>
        </w:rPr>
        <w:t>Динь-динь! </w:t>
      </w:r>
      <w:r>
        <w:rPr>
          <w:rFonts w:ascii="Times New Roman" w:eastAsia="Times New Roman" w:hAnsi="Times New Roman"/>
          <w:sz w:val="28"/>
          <w:szCs w:val="28"/>
        </w:rPr>
        <w:t>(Колокольчик)</w:t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i/>
          <w:iCs/>
          <w:sz w:val="28"/>
          <w:szCs w:val="28"/>
        </w:rPr>
        <w:t>Как-кап-кап</w:t>
      </w:r>
      <w:proofErr w:type="gramStart"/>
      <w:r>
        <w:rPr>
          <w:rFonts w:ascii="Times New Roman" w:eastAsia="Times New Roman" w:hAnsi="Times New Roman"/>
          <w:i/>
          <w:iCs/>
          <w:sz w:val="28"/>
          <w:szCs w:val="28"/>
        </w:rPr>
        <w:t xml:space="preserve"> !</w:t>
      </w:r>
      <w:proofErr w:type="gramEnd"/>
      <w:r>
        <w:rPr>
          <w:rFonts w:ascii="Times New Roman" w:eastAsia="Times New Roman" w:hAnsi="Times New Roman"/>
          <w:i/>
          <w:iCs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(Треугольник)</w:t>
      </w:r>
      <w:r>
        <w:rPr>
          <w:rFonts w:ascii="Times New Roman" w:eastAsia="Times New Roman" w:hAnsi="Times New Roman"/>
          <w:sz w:val="28"/>
          <w:szCs w:val="28"/>
        </w:rPr>
        <w:br/>
      </w:r>
      <w:r>
        <w:rPr>
          <w:rFonts w:ascii="Times New Roman" w:eastAsia="Times New Roman" w:hAnsi="Times New Roman"/>
          <w:i/>
          <w:iCs/>
          <w:sz w:val="28"/>
          <w:szCs w:val="28"/>
        </w:rPr>
        <w:t>Бум-бум-бум!</w:t>
      </w:r>
      <w:r>
        <w:rPr>
          <w:rFonts w:ascii="Times New Roman" w:eastAsia="Times New Roman" w:hAnsi="Times New Roman"/>
          <w:sz w:val="28"/>
          <w:szCs w:val="28"/>
        </w:rPr>
        <w:t> (Бубен)</w:t>
      </w:r>
    </w:p>
    <w:p w:rsidR="00770FC8" w:rsidRDefault="00770FC8" w:rsidP="00770FC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Танцы с простейшими словами, дублирующими движения:</w:t>
      </w:r>
    </w:p>
    <w:p w:rsidR="00770FC8" w:rsidRDefault="00770FC8" w:rsidP="00770FC8">
      <w:pPr>
        <w:numPr>
          <w:ilvl w:val="0"/>
          <w:numId w:val="16"/>
        </w:numPr>
        <w:shd w:val="clear" w:color="auto" w:fill="FFFFFF"/>
        <w:spacing w:after="0" w:line="240" w:lineRule="auto"/>
        <w:ind w:left="60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Топ-топ;</w:t>
      </w:r>
    </w:p>
    <w:p w:rsidR="00770FC8" w:rsidRDefault="00770FC8" w:rsidP="00770FC8">
      <w:pPr>
        <w:numPr>
          <w:ilvl w:val="0"/>
          <w:numId w:val="16"/>
        </w:numPr>
        <w:shd w:val="clear" w:color="auto" w:fill="FFFFFF"/>
        <w:spacing w:after="0" w:line="240" w:lineRule="auto"/>
        <w:ind w:left="60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i/>
          <w:iCs/>
          <w:sz w:val="28"/>
          <w:szCs w:val="28"/>
        </w:rPr>
        <w:t>Хлоп-хлоп</w:t>
      </w:r>
      <w:proofErr w:type="gramEnd"/>
      <w:r>
        <w:rPr>
          <w:rFonts w:ascii="Times New Roman" w:eastAsia="Times New Roman" w:hAnsi="Times New Roman"/>
          <w:i/>
          <w:iCs/>
          <w:sz w:val="28"/>
          <w:szCs w:val="28"/>
        </w:rPr>
        <w:t>;</w:t>
      </w:r>
    </w:p>
    <w:p w:rsidR="00770FC8" w:rsidRDefault="00770FC8" w:rsidP="00770FC8">
      <w:pPr>
        <w:numPr>
          <w:ilvl w:val="0"/>
          <w:numId w:val="16"/>
        </w:numPr>
        <w:shd w:val="clear" w:color="auto" w:fill="FFFFFF"/>
        <w:spacing w:after="0" w:line="240" w:lineRule="auto"/>
        <w:ind w:left="60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/>
          <w:i/>
          <w:iCs/>
          <w:sz w:val="28"/>
          <w:szCs w:val="28"/>
        </w:rPr>
        <w:t>Прыг-прыг</w:t>
      </w:r>
      <w:proofErr w:type="gramEnd"/>
      <w:r>
        <w:rPr>
          <w:rFonts w:ascii="Times New Roman" w:eastAsia="Times New Roman" w:hAnsi="Times New Roman"/>
          <w:i/>
          <w:iCs/>
          <w:sz w:val="28"/>
          <w:szCs w:val="28"/>
        </w:rPr>
        <w:t>;</w:t>
      </w:r>
    </w:p>
    <w:p w:rsidR="00770FC8" w:rsidRDefault="00770FC8" w:rsidP="00770FC8">
      <w:pPr>
        <w:numPr>
          <w:ilvl w:val="0"/>
          <w:numId w:val="16"/>
        </w:numPr>
        <w:shd w:val="clear" w:color="auto" w:fill="FFFFFF"/>
        <w:spacing w:after="0" w:line="240" w:lineRule="auto"/>
        <w:ind w:left="60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i/>
          <w:iCs/>
          <w:sz w:val="28"/>
          <w:szCs w:val="28"/>
        </w:rPr>
        <w:t>Бип-бип</w:t>
      </w:r>
      <w:proofErr w:type="spellEnd"/>
      <w:r>
        <w:rPr>
          <w:rFonts w:ascii="Times New Roman" w:eastAsia="Times New Roman" w:hAnsi="Times New Roman"/>
          <w:i/>
          <w:iCs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(Нажимаем на носик)</w:t>
      </w:r>
    </w:p>
    <w:p w:rsidR="00770FC8" w:rsidRDefault="00770FC8" w:rsidP="00770FC8">
      <w:pPr>
        <w:numPr>
          <w:ilvl w:val="0"/>
          <w:numId w:val="16"/>
        </w:numPr>
        <w:shd w:val="clear" w:color="auto" w:fill="FFFFFF"/>
        <w:spacing w:after="0" w:line="240" w:lineRule="auto"/>
        <w:ind w:left="60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Туда-сюда </w:t>
      </w:r>
      <w:r>
        <w:rPr>
          <w:rFonts w:ascii="Times New Roman" w:eastAsia="Times New Roman" w:hAnsi="Times New Roman"/>
          <w:sz w:val="28"/>
          <w:szCs w:val="28"/>
        </w:rPr>
        <w:t>(Повороты корпуса)</w:t>
      </w:r>
    </w:p>
    <w:p w:rsidR="00770FC8" w:rsidRDefault="00770FC8" w:rsidP="00770FC8">
      <w:pPr>
        <w:numPr>
          <w:ilvl w:val="0"/>
          <w:numId w:val="16"/>
        </w:numPr>
        <w:shd w:val="clear" w:color="auto" w:fill="FFFFFF"/>
        <w:spacing w:after="0" w:line="240" w:lineRule="auto"/>
        <w:ind w:left="600" w:firstLine="567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i/>
          <w:iCs/>
          <w:sz w:val="28"/>
          <w:szCs w:val="28"/>
        </w:rPr>
        <w:t>Вверх-вниз </w:t>
      </w:r>
      <w:r>
        <w:rPr>
          <w:rFonts w:ascii="Times New Roman" w:eastAsia="Times New Roman" w:hAnsi="Times New Roman"/>
          <w:sz w:val="28"/>
          <w:szCs w:val="28"/>
        </w:rPr>
        <w:t>(Ручки с бубенцами или султанчиками)</w:t>
      </w:r>
    </w:p>
    <w:p w:rsidR="00B55340" w:rsidRDefault="00B55340" w:rsidP="00B55340">
      <w:pPr>
        <w:pStyle w:val="a3"/>
        <w:shd w:val="clear" w:color="auto" w:fill="FFFFFF"/>
        <w:spacing w:before="444" w:beforeAutospacing="0" w:after="444" w:afterAutospacing="0"/>
        <w:ind w:left="720"/>
        <w:jc w:val="right"/>
      </w:pPr>
    </w:p>
    <w:p w:rsidR="00B55340" w:rsidRDefault="00B55340" w:rsidP="00B55340">
      <w:pPr>
        <w:pStyle w:val="a3"/>
        <w:shd w:val="clear" w:color="auto" w:fill="FFFFFF"/>
        <w:spacing w:before="444" w:beforeAutospacing="0" w:after="444" w:afterAutospacing="0"/>
        <w:ind w:left="720"/>
        <w:jc w:val="right"/>
      </w:pPr>
    </w:p>
    <w:p w:rsidR="00B55340" w:rsidRDefault="00B55340" w:rsidP="00B55340">
      <w:pPr>
        <w:pStyle w:val="a3"/>
        <w:shd w:val="clear" w:color="auto" w:fill="FFFFFF"/>
        <w:spacing w:before="444" w:beforeAutospacing="0" w:after="444" w:afterAutospacing="0"/>
        <w:ind w:left="720"/>
        <w:jc w:val="right"/>
      </w:pPr>
    </w:p>
    <w:p w:rsidR="00B55340" w:rsidRDefault="00B55340" w:rsidP="00B55340">
      <w:pPr>
        <w:pStyle w:val="a3"/>
        <w:shd w:val="clear" w:color="auto" w:fill="FFFFFF"/>
        <w:spacing w:before="444" w:beforeAutospacing="0" w:after="444" w:afterAutospacing="0"/>
        <w:ind w:left="720"/>
        <w:jc w:val="right"/>
      </w:pPr>
    </w:p>
    <w:p w:rsidR="00B55340" w:rsidRDefault="00B55340" w:rsidP="00B55340">
      <w:pPr>
        <w:pStyle w:val="a3"/>
        <w:shd w:val="clear" w:color="auto" w:fill="FFFFFF"/>
        <w:spacing w:before="444" w:beforeAutospacing="0" w:after="444" w:afterAutospacing="0"/>
        <w:ind w:left="720"/>
        <w:jc w:val="right"/>
      </w:pPr>
    </w:p>
    <w:p w:rsidR="00B55340" w:rsidRDefault="00B55340" w:rsidP="00B55340">
      <w:pPr>
        <w:pStyle w:val="a3"/>
        <w:shd w:val="clear" w:color="auto" w:fill="FFFFFF"/>
        <w:spacing w:before="444" w:beforeAutospacing="0" w:after="444" w:afterAutospacing="0"/>
        <w:ind w:left="720"/>
        <w:jc w:val="right"/>
      </w:pPr>
    </w:p>
    <w:p w:rsidR="00B55340" w:rsidRDefault="00B55340" w:rsidP="00B55340">
      <w:pPr>
        <w:pStyle w:val="a3"/>
        <w:shd w:val="clear" w:color="auto" w:fill="FFFFFF"/>
        <w:spacing w:before="444" w:beforeAutospacing="0" w:after="444" w:afterAutospacing="0"/>
        <w:ind w:left="720"/>
        <w:jc w:val="right"/>
      </w:pPr>
    </w:p>
    <w:p w:rsidR="00B55340" w:rsidRDefault="00B55340" w:rsidP="00A0760B">
      <w:pPr>
        <w:pStyle w:val="a3"/>
        <w:shd w:val="clear" w:color="auto" w:fill="FFFFFF"/>
        <w:spacing w:before="444" w:beforeAutospacing="0" w:after="444" w:afterAutospacing="0"/>
      </w:pPr>
    </w:p>
    <w:p w:rsidR="0092460E" w:rsidRDefault="0092460E" w:rsidP="0092460E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:rsidR="0092460E" w:rsidRDefault="0092460E" w:rsidP="0092460E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:rsidR="0092460E" w:rsidRDefault="0092460E" w:rsidP="0092460E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:rsidR="0092460E" w:rsidRDefault="0092460E" w:rsidP="0092460E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:rsidR="0092460E" w:rsidRDefault="0092460E" w:rsidP="0092460E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p w:rsidR="0092460E" w:rsidRDefault="0092460E" w:rsidP="0092460E">
      <w:pPr>
        <w:shd w:val="clear" w:color="auto" w:fill="FFFFFF"/>
        <w:tabs>
          <w:tab w:val="left" w:pos="19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32"/>
        </w:rPr>
      </w:pPr>
    </w:p>
    <w:sectPr w:rsidR="0092460E" w:rsidSect="006B4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2CFF"/>
    <w:multiLevelType w:val="multilevel"/>
    <w:tmpl w:val="F9D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770575"/>
    <w:multiLevelType w:val="multilevel"/>
    <w:tmpl w:val="18D0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AC4682"/>
    <w:multiLevelType w:val="multilevel"/>
    <w:tmpl w:val="341C7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454979"/>
    <w:multiLevelType w:val="multilevel"/>
    <w:tmpl w:val="D5781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40BB3"/>
    <w:multiLevelType w:val="multilevel"/>
    <w:tmpl w:val="F2FC33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E86C1B"/>
    <w:multiLevelType w:val="hybridMultilevel"/>
    <w:tmpl w:val="46F81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E34B1"/>
    <w:multiLevelType w:val="multilevel"/>
    <w:tmpl w:val="4604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B95289"/>
    <w:multiLevelType w:val="multilevel"/>
    <w:tmpl w:val="3372F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E53977"/>
    <w:multiLevelType w:val="multilevel"/>
    <w:tmpl w:val="7868D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5B2D8A"/>
    <w:multiLevelType w:val="multilevel"/>
    <w:tmpl w:val="82F6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71951F0"/>
    <w:multiLevelType w:val="multilevel"/>
    <w:tmpl w:val="43EC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062F8E"/>
    <w:multiLevelType w:val="multilevel"/>
    <w:tmpl w:val="3574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991BE2"/>
    <w:multiLevelType w:val="multilevel"/>
    <w:tmpl w:val="B93E0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961EC2"/>
    <w:multiLevelType w:val="multilevel"/>
    <w:tmpl w:val="741AA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381031"/>
    <w:multiLevelType w:val="multilevel"/>
    <w:tmpl w:val="CC04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C5002D"/>
    <w:multiLevelType w:val="multilevel"/>
    <w:tmpl w:val="B300A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B001B6"/>
    <w:multiLevelType w:val="hybridMultilevel"/>
    <w:tmpl w:val="26644438"/>
    <w:lvl w:ilvl="0" w:tplc="55CCE7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4FA09CD"/>
    <w:multiLevelType w:val="multilevel"/>
    <w:tmpl w:val="4184E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4F39BF"/>
    <w:multiLevelType w:val="multilevel"/>
    <w:tmpl w:val="24E6E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2630833"/>
    <w:multiLevelType w:val="multilevel"/>
    <w:tmpl w:val="5D20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78B5098"/>
    <w:multiLevelType w:val="multilevel"/>
    <w:tmpl w:val="618E0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9F2AD2"/>
    <w:multiLevelType w:val="multilevel"/>
    <w:tmpl w:val="F468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9"/>
  </w:num>
  <w:num w:numId="3">
    <w:abstractNumId w:val="17"/>
  </w:num>
  <w:num w:numId="4">
    <w:abstractNumId w:val="1"/>
  </w:num>
  <w:num w:numId="5">
    <w:abstractNumId w:val="9"/>
  </w:num>
  <w:num w:numId="6">
    <w:abstractNumId w:val="8"/>
  </w:num>
  <w:num w:numId="7">
    <w:abstractNumId w:val="0"/>
  </w:num>
  <w:num w:numId="8">
    <w:abstractNumId w:val="15"/>
  </w:num>
  <w:num w:numId="9">
    <w:abstractNumId w:val="5"/>
  </w:num>
  <w:num w:numId="10">
    <w:abstractNumId w:val="18"/>
  </w:num>
  <w:num w:numId="11">
    <w:abstractNumId w:val="11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4">
    <w:abstractNumId w:val="4"/>
    <w:lvlOverride w:ilvl="0">
      <w:startOverride w:val="3"/>
      <w:lvl w:ilvl="0">
        <w:start w:val="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3"/>
  </w:num>
  <w:num w:numId="20">
    <w:abstractNumId w:val="10"/>
  </w:num>
  <w:num w:numId="21">
    <w:abstractNumId w:val="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F6A58"/>
    <w:rsid w:val="00331954"/>
    <w:rsid w:val="004513D5"/>
    <w:rsid w:val="006B4023"/>
    <w:rsid w:val="00770FC8"/>
    <w:rsid w:val="00824DBC"/>
    <w:rsid w:val="0092460E"/>
    <w:rsid w:val="009A586A"/>
    <w:rsid w:val="009C6663"/>
    <w:rsid w:val="00A0760B"/>
    <w:rsid w:val="00A30E0B"/>
    <w:rsid w:val="00B55340"/>
    <w:rsid w:val="00BF6A58"/>
    <w:rsid w:val="00D80090"/>
    <w:rsid w:val="00DC00FB"/>
    <w:rsid w:val="00EB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023"/>
  </w:style>
  <w:style w:type="paragraph" w:styleId="3">
    <w:name w:val="heading 3"/>
    <w:basedOn w:val="a"/>
    <w:link w:val="30"/>
    <w:uiPriority w:val="9"/>
    <w:qFormat/>
    <w:rsid w:val="00BF6A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F6A5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BF6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F6A58"/>
    <w:rPr>
      <w:i/>
      <w:iCs/>
    </w:rPr>
  </w:style>
  <w:style w:type="character" w:styleId="a5">
    <w:name w:val="Hyperlink"/>
    <w:basedOn w:val="a0"/>
    <w:uiPriority w:val="99"/>
    <w:semiHidden/>
    <w:unhideWhenUsed/>
    <w:rsid w:val="00BF6A5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6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6A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D80090"/>
    <w:rPr>
      <w:b/>
      <w:bCs/>
    </w:rPr>
  </w:style>
  <w:style w:type="paragraph" w:styleId="a9">
    <w:name w:val="List Paragraph"/>
    <w:basedOn w:val="a"/>
    <w:uiPriority w:val="34"/>
    <w:qFormat/>
    <w:rsid w:val="00D800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86275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2022-11-09T07:48:00Z</cp:lastPrinted>
  <dcterms:created xsi:type="dcterms:W3CDTF">2020-12-26T23:35:00Z</dcterms:created>
  <dcterms:modified xsi:type="dcterms:W3CDTF">2022-11-09T07:48:00Z</dcterms:modified>
</cp:coreProperties>
</file>